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95" w:rsidRPr="009D2D95" w:rsidRDefault="009D2D95" w:rsidP="009D2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sz w:val="28"/>
          <w:szCs w:val="28"/>
        </w:rPr>
        <w:t xml:space="preserve">Қарабұлақ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</w:p>
    <w:p w:rsidR="009D2D95" w:rsidRPr="009D2D95" w:rsidRDefault="009D2D95" w:rsidP="009D2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sz w:val="28"/>
          <w:szCs w:val="28"/>
        </w:rPr>
        <w:t xml:space="preserve">«Ұлы даланың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қыры»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мақаласының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есебі</w:t>
      </w:r>
      <w:proofErr w:type="spellEnd"/>
    </w:p>
    <w:p w:rsidR="0046772E" w:rsidRDefault="009D2D95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D2D95">
        <w:rPr>
          <w:rFonts w:ascii="Times New Roman" w:hAnsi="Times New Roman" w:cs="Times New Roman"/>
          <w:sz w:val="28"/>
          <w:szCs w:val="28"/>
        </w:rPr>
        <w:t>Елбасының бұ</w:t>
      </w:r>
      <w:proofErr w:type="gramStart"/>
      <w:r w:rsidRPr="009D2D9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D2D95">
        <w:rPr>
          <w:rFonts w:ascii="Times New Roman" w:hAnsi="Times New Roman" w:cs="Times New Roman"/>
          <w:sz w:val="28"/>
          <w:szCs w:val="28"/>
        </w:rPr>
        <w:t xml:space="preserve"> мақаласын алдыңғы «Болашаққа бағдар: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жаңғыру» мақаласын нақты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асырудың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Pr="009D2D95">
        <w:rPr>
          <w:rFonts w:ascii="Times New Roman" w:hAnsi="Times New Roman" w:cs="Times New Roman"/>
          <w:sz w:val="28"/>
          <w:szCs w:val="28"/>
        </w:rPr>
        <w:t>. Ә</w:t>
      </w:r>
      <w:proofErr w:type="gramStart"/>
      <w:r w:rsidRPr="009D2D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нақты қандай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айтқан. «Ұлы даланың ұлы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есімдері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оқу-ағарту энциклопедиялық саябағын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дегені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идея.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«Архив – 2025»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жылдық бағдарламасын жүзеге асыруға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айтқан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сөзі қатты ұнады: «Қай жағынан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, бұл маңызды жұмыс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атқарылатын «АКАДЕМИЯЛЫҚ ТУРИЗМГЕ» айналмауға </w:t>
      </w:r>
      <w:proofErr w:type="spellStart"/>
      <w:proofErr w:type="gramStart"/>
      <w:r w:rsidRPr="009D2D9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9D2D95">
        <w:rPr>
          <w:rFonts w:ascii="Times New Roman" w:hAnsi="Times New Roman" w:cs="Times New Roman"/>
          <w:sz w:val="28"/>
          <w:szCs w:val="28"/>
        </w:rPr>
        <w:t xml:space="preserve">. Архив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тек жинақтап қана қоймай, барлық мүдделі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зерттеушілер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мен қалың жұртшылыққа қолжетімді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түрде ЦИФРЛЫҚ ФОРМАТҚА көшіру қажет».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тарихты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кино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телевизия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сөйлету қажет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дегені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де өте ө</w:t>
      </w:r>
      <w:r>
        <w:rPr>
          <w:rFonts w:ascii="Times New Roman" w:hAnsi="Times New Roman" w:cs="Times New Roman"/>
          <w:sz w:val="28"/>
          <w:szCs w:val="28"/>
        </w:rPr>
        <w:t xml:space="preserve">зекті мәселе. </w:t>
      </w:r>
      <w:r w:rsidRPr="009D2D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064544"/>
            <wp:effectExtent l="19050" t="0" r="9525" b="0"/>
            <wp:docPr id="1" name="Рисунок 1" descr="D:\Админ\Desktop\фоткаа\20181121_09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фоткаа\20181121_092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D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064544"/>
            <wp:effectExtent l="19050" t="0" r="9525" b="0"/>
            <wp:docPr id="2" name="Рисунок 2" descr="D:\Админ\Desktop\фоткаа\20181121_09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фоткаа\20181121_093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95" w:rsidRDefault="009D2D95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D2D95" w:rsidRDefault="009D2D95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>Есеп беруші</w:t>
      </w:r>
    </w:p>
    <w:p w:rsidR="009D2D95" w:rsidRDefault="009D2D95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D2D95" w:rsidRDefault="009D2D95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D2D95" w:rsidRDefault="0073457C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>Ес</w:t>
      </w:r>
    </w:p>
    <w:p w:rsidR="009D2D95" w:rsidRDefault="009D2D95" w:rsidP="009D2D9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D2D95" w:rsidRPr="009D2D95" w:rsidRDefault="0073457C" w:rsidP="009D2D9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беруші: ТІМ Жетенова А.Б</w:t>
      </w:r>
    </w:p>
    <w:sectPr w:rsidR="009D2D95" w:rsidRPr="009D2D95" w:rsidSect="0046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D95"/>
    <w:rsid w:val="0046772E"/>
    <w:rsid w:val="0073457C"/>
    <w:rsid w:val="009D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B62F-07BF-4329-A96D-541B227F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2018-11-22T02:57:00Z</dcterms:created>
  <dcterms:modified xsi:type="dcterms:W3CDTF">2018-11-22T03:05:00Z</dcterms:modified>
</cp:coreProperties>
</file>